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CF7" w:rsidRDefault="00766BCA">
      <w:r>
        <w:rPr>
          <w:noProof/>
        </w:rPr>
        <w:drawing>
          <wp:anchor distT="0" distB="0" distL="114300" distR="114300" simplePos="0" relativeHeight="251660288" behindDoc="1" locked="0" layoutInCell="1" allowOverlap="1">
            <wp:simplePos x="0" y="0"/>
            <wp:positionH relativeFrom="column">
              <wp:posOffset>-247650</wp:posOffset>
            </wp:positionH>
            <wp:positionV relativeFrom="paragraph">
              <wp:posOffset>-619125</wp:posOffset>
            </wp:positionV>
            <wp:extent cx="2686050" cy="1038225"/>
            <wp:effectExtent l="19050" t="0" r="0" b="0"/>
            <wp:wrapTight wrapText="bothSides">
              <wp:wrapPolygon edited="0">
                <wp:start x="-153" y="0"/>
                <wp:lineTo x="-153" y="21402"/>
                <wp:lineTo x="21600" y="21402"/>
                <wp:lineTo x="21600" y="0"/>
                <wp:lineTo x="-153" y="0"/>
              </wp:wrapPolygon>
            </wp:wrapTight>
            <wp:docPr id="5" name="Picture 4" descr="Screen shot 2011-06-22 at 9.02.5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6-22 at 9.02.55 AM.png"/>
                    <pic:cNvPicPr/>
                  </pic:nvPicPr>
                  <pic:blipFill>
                    <a:blip r:embed="rId5" cstate="print"/>
                    <a:stretch>
                      <a:fillRect/>
                    </a:stretch>
                  </pic:blipFill>
                  <pic:spPr>
                    <a:xfrm>
                      <a:off x="0" y="0"/>
                      <a:ext cx="2686050" cy="1038225"/>
                    </a:xfrm>
                    <a:prstGeom prst="rect">
                      <a:avLst/>
                    </a:prstGeom>
                  </pic:spPr>
                </pic:pic>
              </a:graphicData>
            </a:graphic>
          </wp:anchor>
        </w:drawing>
      </w:r>
      <w:r w:rsidR="002E04D9">
        <w:rPr>
          <w:noProof/>
        </w:rPr>
        <w:drawing>
          <wp:anchor distT="0" distB="0" distL="114300" distR="114300" simplePos="0" relativeHeight="251659264" behindDoc="1" locked="0" layoutInCell="1" allowOverlap="1">
            <wp:simplePos x="0" y="0"/>
            <wp:positionH relativeFrom="column">
              <wp:posOffset>5543550</wp:posOffset>
            </wp:positionH>
            <wp:positionV relativeFrom="paragraph">
              <wp:posOffset>-457200</wp:posOffset>
            </wp:positionV>
            <wp:extent cx="666750" cy="600075"/>
            <wp:effectExtent l="19050" t="0" r="0" b="0"/>
            <wp:wrapTight wrapText="bothSides">
              <wp:wrapPolygon edited="0">
                <wp:start x="-617" y="0"/>
                <wp:lineTo x="-617" y="21257"/>
                <wp:lineTo x="21600" y="21257"/>
                <wp:lineTo x="21600" y="0"/>
                <wp:lineTo x="-617" y="0"/>
              </wp:wrapPolygon>
            </wp:wrapTight>
            <wp:docPr id="3" name="Picture 2" descr="Screen shot 2011-06-14 at 2.01.5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6-14 at 2.01.58 PM.png"/>
                    <pic:cNvPicPr/>
                  </pic:nvPicPr>
                  <pic:blipFill>
                    <a:blip r:embed="rId6" cstate="print"/>
                    <a:stretch>
                      <a:fillRect/>
                    </a:stretch>
                  </pic:blipFill>
                  <pic:spPr>
                    <a:xfrm>
                      <a:off x="0" y="0"/>
                      <a:ext cx="666750" cy="600075"/>
                    </a:xfrm>
                    <a:prstGeom prst="rect">
                      <a:avLst/>
                    </a:prstGeom>
                  </pic:spPr>
                </pic:pic>
              </a:graphicData>
            </a:graphic>
          </wp:anchor>
        </w:drawing>
      </w:r>
      <w:r w:rsidR="002E04D9">
        <w:tab/>
      </w:r>
      <w:r w:rsidR="002E04D9">
        <w:tab/>
      </w:r>
      <w:r w:rsidR="002E04D9">
        <w:tab/>
      </w:r>
      <w:r w:rsidR="002E04D9">
        <w:tab/>
      </w:r>
    </w:p>
    <w:p w:rsidR="002E04D9" w:rsidRDefault="002E04D9"/>
    <w:p w:rsidR="002E04D9" w:rsidRDefault="002E04D9"/>
    <w:p w:rsidR="002E04D9" w:rsidRPr="002E04D9" w:rsidRDefault="002E04D9" w:rsidP="002E04D9">
      <w:pPr>
        <w:jc w:val="center"/>
        <w:rPr>
          <w:b/>
          <w:color w:val="E78635"/>
          <w:sz w:val="36"/>
          <w:szCs w:val="36"/>
        </w:rPr>
      </w:pPr>
      <w:r w:rsidRPr="002E04D9">
        <w:rPr>
          <w:b/>
          <w:color w:val="E78635"/>
          <w:sz w:val="36"/>
          <w:szCs w:val="36"/>
        </w:rPr>
        <w:t>Granite School District Educational Technology Department</w:t>
      </w:r>
    </w:p>
    <w:p w:rsidR="002E04D9" w:rsidRPr="002E04D9" w:rsidRDefault="002E04D9" w:rsidP="002E04D9">
      <w:pPr>
        <w:jc w:val="center"/>
        <w:rPr>
          <w:b/>
          <w:sz w:val="32"/>
          <w:szCs w:val="32"/>
        </w:rPr>
      </w:pPr>
      <w:r w:rsidRPr="002E04D9">
        <w:rPr>
          <w:b/>
          <w:sz w:val="32"/>
          <w:szCs w:val="32"/>
        </w:rPr>
        <w:t>Technology Class Being Offered</w:t>
      </w:r>
    </w:p>
    <w:p w:rsidR="002E04D9" w:rsidRPr="002E04D9" w:rsidRDefault="002E04D9" w:rsidP="002E04D9">
      <w:pPr>
        <w:rPr>
          <w:b/>
          <w:sz w:val="32"/>
          <w:szCs w:val="32"/>
        </w:rPr>
      </w:pPr>
      <w:r w:rsidRPr="002E04D9">
        <w:rPr>
          <w:b/>
          <w:sz w:val="32"/>
          <w:szCs w:val="32"/>
        </w:rPr>
        <w:t>Registering Now For:</w:t>
      </w:r>
    </w:p>
    <w:p w:rsidR="002E04D9" w:rsidRDefault="002E04D9" w:rsidP="002E04D9">
      <w:pPr>
        <w:rPr>
          <w:sz w:val="48"/>
          <w:szCs w:val="48"/>
        </w:rPr>
      </w:pPr>
      <w:r>
        <w:rPr>
          <w:noProof/>
        </w:rPr>
        <w:drawing>
          <wp:inline distT="0" distB="0" distL="0" distR="0">
            <wp:extent cx="1409700" cy="965761"/>
            <wp:effectExtent l="19050" t="0" r="0" b="0"/>
            <wp:docPr id="4" name="Picture 3" descr="cloud_compu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ud_computing.png"/>
                    <pic:cNvPicPr/>
                  </pic:nvPicPr>
                  <pic:blipFill>
                    <a:blip r:embed="rId7" cstate="print"/>
                    <a:stretch>
                      <a:fillRect/>
                    </a:stretch>
                  </pic:blipFill>
                  <pic:spPr>
                    <a:xfrm>
                      <a:off x="0" y="0"/>
                      <a:ext cx="1409700" cy="965761"/>
                    </a:xfrm>
                    <a:prstGeom prst="rect">
                      <a:avLst/>
                    </a:prstGeom>
                  </pic:spPr>
                </pic:pic>
              </a:graphicData>
            </a:graphic>
          </wp:inline>
        </w:drawing>
      </w:r>
      <w:r>
        <w:t xml:space="preserve">              </w:t>
      </w:r>
      <w:r w:rsidRPr="002E04D9">
        <w:rPr>
          <w:sz w:val="48"/>
          <w:szCs w:val="48"/>
        </w:rPr>
        <w:t>Emerging Technologies</w:t>
      </w:r>
    </w:p>
    <w:p w:rsidR="002E04D9" w:rsidRDefault="002E04D9" w:rsidP="002E04D9">
      <w:pPr>
        <w:rPr>
          <w:b/>
          <w:color w:val="E78635"/>
          <w:sz w:val="28"/>
          <w:szCs w:val="28"/>
        </w:rPr>
      </w:pPr>
      <w:r w:rsidRPr="002E04D9">
        <w:rPr>
          <w:b/>
          <w:color w:val="E78635"/>
          <w:sz w:val="28"/>
          <w:szCs w:val="28"/>
        </w:rPr>
        <w:t>Class Begins February 1</w:t>
      </w:r>
      <w:r w:rsidRPr="002E04D9">
        <w:rPr>
          <w:b/>
          <w:color w:val="E78635"/>
          <w:sz w:val="28"/>
          <w:szCs w:val="28"/>
          <w:vertAlign w:val="superscript"/>
        </w:rPr>
        <w:t>st</w:t>
      </w:r>
      <w:r w:rsidRPr="002E04D9">
        <w:rPr>
          <w:b/>
          <w:color w:val="E78635"/>
          <w:sz w:val="28"/>
          <w:szCs w:val="28"/>
        </w:rPr>
        <w:t>, 2012. Space is limited. Sign up soon!</w:t>
      </w:r>
    </w:p>
    <w:p w:rsidR="002E04D9" w:rsidRPr="002E04D9" w:rsidRDefault="002E04D9" w:rsidP="002E04D9">
      <w:pPr>
        <w:pStyle w:val="ListParagraph"/>
        <w:numPr>
          <w:ilvl w:val="0"/>
          <w:numId w:val="2"/>
        </w:numPr>
        <w:rPr>
          <w:b/>
          <w:sz w:val="28"/>
          <w:szCs w:val="28"/>
        </w:rPr>
      </w:pPr>
      <w:r>
        <w:rPr>
          <w:b/>
          <w:sz w:val="24"/>
          <w:szCs w:val="24"/>
        </w:rPr>
        <w:t xml:space="preserve">This course consists of 5 three hour sessions offered on Wednesdays (Feb. 1, 8, 15, 22, 29) from 4:30-7:30 PM at the GEC 2500 S. State St. SLC, UT </w:t>
      </w:r>
      <w:r w:rsidR="00CE0746">
        <w:rPr>
          <w:b/>
          <w:sz w:val="24"/>
          <w:szCs w:val="24"/>
        </w:rPr>
        <w:t>/ Lab D228</w:t>
      </w:r>
    </w:p>
    <w:p w:rsidR="002E04D9" w:rsidRPr="009E771A" w:rsidRDefault="002E04D9" w:rsidP="002E04D9">
      <w:pPr>
        <w:pStyle w:val="ListParagraph"/>
        <w:numPr>
          <w:ilvl w:val="0"/>
          <w:numId w:val="2"/>
        </w:numPr>
        <w:rPr>
          <w:b/>
          <w:sz w:val="28"/>
          <w:szCs w:val="28"/>
        </w:rPr>
      </w:pPr>
      <w:r>
        <w:rPr>
          <w:b/>
          <w:sz w:val="24"/>
          <w:szCs w:val="24"/>
        </w:rPr>
        <w:t>This class costs $35.00, due by the first session. Details for payments and the refund policy are explained on the registration link</w:t>
      </w:r>
      <w:r w:rsidR="009E771A">
        <w:rPr>
          <w:b/>
          <w:sz w:val="24"/>
          <w:szCs w:val="24"/>
        </w:rPr>
        <w:t>. 1 USOE credit or 15 licensure points will be awarded upon</w:t>
      </w:r>
      <w:r w:rsidR="00CE0746">
        <w:rPr>
          <w:b/>
          <w:sz w:val="24"/>
          <w:szCs w:val="24"/>
        </w:rPr>
        <w:t xml:space="preserve"> successful</w:t>
      </w:r>
      <w:r w:rsidR="009E771A">
        <w:rPr>
          <w:b/>
          <w:sz w:val="24"/>
          <w:szCs w:val="24"/>
        </w:rPr>
        <w:t xml:space="preserve"> completion of the course.  </w:t>
      </w:r>
      <w:r w:rsidR="00CE0746">
        <w:rPr>
          <w:b/>
          <w:sz w:val="24"/>
          <w:szCs w:val="24"/>
        </w:rPr>
        <w:t xml:space="preserve">Participants must attend all 5 </w:t>
      </w:r>
      <w:r w:rsidR="009E771A">
        <w:rPr>
          <w:b/>
          <w:sz w:val="24"/>
          <w:szCs w:val="24"/>
        </w:rPr>
        <w:t>sessions</w:t>
      </w:r>
    </w:p>
    <w:p w:rsidR="009E771A" w:rsidRPr="009E771A" w:rsidRDefault="009E771A" w:rsidP="002E04D9">
      <w:pPr>
        <w:pStyle w:val="ListParagraph"/>
        <w:numPr>
          <w:ilvl w:val="0"/>
          <w:numId w:val="2"/>
        </w:numPr>
        <w:rPr>
          <w:b/>
          <w:sz w:val="28"/>
          <w:szCs w:val="28"/>
        </w:rPr>
      </w:pPr>
      <w:r>
        <w:rPr>
          <w:b/>
          <w:sz w:val="24"/>
          <w:szCs w:val="24"/>
        </w:rPr>
        <w:t>Emerging Technologies is being offered to all GSD teachers</w:t>
      </w:r>
    </w:p>
    <w:p w:rsidR="009E771A" w:rsidRDefault="009E771A" w:rsidP="009E771A">
      <w:pPr>
        <w:rPr>
          <w:b/>
          <w:sz w:val="28"/>
          <w:szCs w:val="28"/>
        </w:rPr>
      </w:pPr>
      <w:r>
        <w:rPr>
          <w:b/>
          <w:sz w:val="28"/>
          <w:szCs w:val="28"/>
        </w:rPr>
        <w:t>Course Description</w:t>
      </w:r>
    </w:p>
    <w:p w:rsidR="006E1C91" w:rsidRDefault="006E1C91" w:rsidP="009E771A">
      <w:pPr>
        <w:rPr>
          <w:b/>
        </w:rPr>
      </w:pPr>
      <w:r w:rsidRPr="006E1C91">
        <w:rPr>
          <w:b/>
        </w:rPr>
        <w:t>In this course, teachers will be introduced to a variety of exciting new technologies that will help them to meet the needs of the 21st Century learner, without reinventing their current curriculum.  We will explore cloud computing, exciting online assessment tools, Google Tools like Google Earth, Google Maps, and Google Lit Trips, and we will spend some time experimenting with handheld devices like iPods.  The goal of this course is to provide teachers with free emerging technologies that will help them to create a classroom that is more interesting, diverse, and able to meet the needs of digital learners.   If you are looking for a way to move beyond worksheets, paper pencil assessments, and outdated curriculum material, this class is for you!</w:t>
      </w:r>
    </w:p>
    <w:p w:rsidR="00CE0746" w:rsidRPr="00CE0746" w:rsidRDefault="00CE0746" w:rsidP="009E771A">
      <w:pPr>
        <w:rPr>
          <w:b/>
          <w:color w:val="F79646" w:themeColor="accent6"/>
          <w:sz w:val="28"/>
          <w:szCs w:val="28"/>
        </w:rPr>
      </w:pPr>
      <w:r w:rsidRPr="00CE0746">
        <w:rPr>
          <w:b/>
          <w:color w:val="F79646" w:themeColor="accent6"/>
          <w:sz w:val="28"/>
          <w:szCs w:val="28"/>
        </w:rPr>
        <w:t>A registration link can be found in the GSD Ed Tech January Newsletter at:</w:t>
      </w:r>
    </w:p>
    <w:p w:rsidR="00CE0746" w:rsidRPr="00CE0746" w:rsidRDefault="00CE0746" w:rsidP="009E771A">
      <w:pPr>
        <w:rPr>
          <w:b/>
          <w:sz w:val="28"/>
          <w:szCs w:val="28"/>
        </w:rPr>
      </w:pPr>
      <w:hyperlink r:id="rId8" w:history="1">
        <w:r w:rsidRPr="00CE0746">
          <w:rPr>
            <w:rStyle w:val="Hyperlink"/>
            <w:b/>
            <w:sz w:val="28"/>
            <w:szCs w:val="28"/>
          </w:rPr>
          <w:t>www.etnewsupdate.wikispaces.com</w:t>
        </w:r>
      </w:hyperlink>
    </w:p>
    <w:p w:rsidR="009E771A" w:rsidRPr="009E771A" w:rsidRDefault="009E771A" w:rsidP="009E771A">
      <w:pPr>
        <w:rPr>
          <w:b/>
          <w:sz w:val="28"/>
          <w:szCs w:val="28"/>
        </w:rPr>
      </w:pPr>
    </w:p>
    <w:sectPr w:rsidR="009E771A" w:rsidRPr="009E771A" w:rsidSect="004F6C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C326A"/>
    <w:multiLevelType w:val="hybridMultilevel"/>
    <w:tmpl w:val="963E4A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BC91069"/>
    <w:multiLevelType w:val="hybridMultilevel"/>
    <w:tmpl w:val="5C2A2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04D9"/>
    <w:rsid w:val="002E04D9"/>
    <w:rsid w:val="004F6CF7"/>
    <w:rsid w:val="006E1C91"/>
    <w:rsid w:val="00766BCA"/>
    <w:rsid w:val="009A4850"/>
    <w:rsid w:val="009E771A"/>
    <w:rsid w:val="00B6747B"/>
    <w:rsid w:val="00CE07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C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0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4D9"/>
    <w:rPr>
      <w:rFonts w:ascii="Tahoma" w:hAnsi="Tahoma" w:cs="Tahoma"/>
      <w:sz w:val="16"/>
      <w:szCs w:val="16"/>
    </w:rPr>
  </w:style>
  <w:style w:type="paragraph" w:styleId="ListParagraph">
    <w:name w:val="List Paragraph"/>
    <w:basedOn w:val="Normal"/>
    <w:uiPriority w:val="34"/>
    <w:qFormat/>
    <w:rsid w:val="002E04D9"/>
    <w:pPr>
      <w:ind w:left="720"/>
      <w:contextualSpacing/>
    </w:pPr>
  </w:style>
  <w:style w:type="character" w:styleId="Hyperlink">
    <w:name w:val="Hyperlink"/>
    <w:basedOn w:val="DefaultParagraphFont"/>
    <w:uiPriority w:val="99"/>
    <w:unhideWhenUsed/>
    <w:rsid w:val="00CE074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etnewsupdate.wikispaces.co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Bruin</dc:creator>
  <cp:keywords/>
  <dc:description/>
  <cp:lastModifiedBy>Teresa Bruin</cp:lastModifiedBy>
  <cp:revision>5</cp:revision>
  <cp:lastPrinted>2012-01-04T18:03:00Z</cp:lastPrinted>
  <dcterms:created xsi:type="dcterms:W3CDTF">2012-01-04T17:40:00Z</dcterms:created>
  <dcterms:modified xsi:type="dcterms:W3CDTF">2012-01-04T18:13:00Z</dcterms:modified>
</cp:coreProperties>
</file>